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3255"/>
        <w:gridCol w:w="3583"/>
      </w:tblGrid>
      <w:tr>
        <w:trPr>
          <w:trHeight w:val="1183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8" w:lineRule="auto"/>
              <w:ind w:left="4755" w:right="5" w:firstLine="3311"/>
              <w:jc w:val="right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№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постановлению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Администрации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  <w:p>
            <w:pPr>
              <w:pStyle w:val="TableParagraph"/>
              <w:ind w:left="0" w:right="3"/>
              <w:jc w:val="right"/>
              <w:rPr>
                <w:sz w:val="16"/>
              </w:rPr>
            </w:pPr>
            <w:r>
              <w:rPr>
                <w:sz w:val="16"/>
              </w:rPr>
              <w:t>"Нижнеудинский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район"</w:t>
            </w:r>
          </w:p>
          <w:p>
            <w:pPr>
              <w:pStyle w:val="TableParagraph"/>
              <w:tabs>
                <w:tab w:pos="939" w:val="left" w:leader="none"/>
                <w:tab w:pos="1455" w:val="left" w:leader="none"/>
                <w:tab w:pos="2027" w:val="left" w:leader="none"/>
              </w:tabs>
              <w:spacing w:line="240" w:lineRule="auto" w:before="17"/>
              <w:ind w:left="0" w:right="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от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«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»</w:t>
            </w:r>
            <w:r>
              <w:rPr>
                <w:w w:val="105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2022г</w:t>
            </w:r>
          </w:p>
        </w:tc>
      </w:tr>
      <w:tr>
        <w:trPr>
          <w:trHeight w:val="336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180" w:lineRule="exact"/>
              <w:ind w:left="2007" w:right="1949"/>
              <w:rPr>
                <w:sz w:val="16"/>
              </w:rPr>
            </w:pPr>
            <w:r>
              <w:rPr>
                <w:w w:val="110"/>
                <w:sz w:val="16"/>
              </w:rPr>
              <w:t>СХЕМА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РАСПОЛОЖЕНИЯ</w:t>
            </w:r>
            <w:r>
              <w:rPr>
                <w:spacing w:val="3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ГРАНИЦ</w:t>
            </w:r>
            <w:r>
              <w:rPr>
                <w:spacing w:val="3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ПУБЛИЧНОГО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СЕРВИТУТА</w:t>
            </w:r>
          </w:p>
        </w:tc>
      </w:tr>
      <w:tr>
        <w:trPr>
          <w:trHeight w:val="202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179" w:lineRule="exact"/>
              <w:ind w:left="27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Система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координат: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МСК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-38,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зона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40" w:lineRule="auto" w:before="30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публичного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сервитута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13092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>
        <w:trPr>
          <w:trHeight w:val="469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8" w:lineRule="auto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испрашиваемого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публичного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сервитута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земельного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участка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кадастровым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номером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38:11:101015:74,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372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м.</w:t>
            </w:r>
          </w:p>
        </w:tc>
      </w:tr>
      <w:tr>
        <w:trPr>
          <w:trHeight w:val="468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6" w:lineRule="auto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испрашиваемого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публичного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сервитута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земельного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участка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кадастровым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номером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38:11:100201:179,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м.</w:t>
            </w:r>
          </w:p>
        </w:tc>
      </w:tr>
      <w:tr>
        <w:trPr>
          <w:trHeight w:val="468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8" w:lineRule="auto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испрашиваемого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публичного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сервитута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земельного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участка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кадастровым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номером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38:11:000000:296,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80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м.</w:t>
            </w:r>
          </w:p>
        </w:tc>
      </w:tr>
      <w:tr>
        <w:trPr>
          <w:trHeight w:val="469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8" w:lineRule="auto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испрашиваемого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публичного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сервитута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земельного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участка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кадастровым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номером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38:11:000000:118,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80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м.</w:t>
            </w:r>
          </w:p>
        </w:tc>
      </w:tr>
      <w:tr>
        <w:trPr>
          <w:trHeight w:val="468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6" w:lineRule="auto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 испрашиваемого публичного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сервитута на землях,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собственность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которые не разграничена,</w:t>
            </w:r>
            <w:r>
              <w:rPr>
                <w:spacing w:val="-37"/>
                <w:sz w:val="16"/>
              </w:rPr>
              <w:t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кадастровом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квартале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38:11:101015,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3957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кв.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м.</w:t>
            </w:r>
          </w:p>
        </w:tc>
      </w:tr>
      <w:tr>
        <w:trPr>
          <w:trHeight w:val="468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8" w:lineRule="auto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 испрашиваемого публичного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сервитута на землях,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собственность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которые не разграничена,</w:t>
            </w:r>
            <w:r>
              <w:rPr>
                <w:spacing w:val="-37"/>
                <w:sz w:val="16"/>
              </w:rPr>
              <w:t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кадастровом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квартале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38:11:100201,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2376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кв.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м.</w:t>
            </w:r>
          </w:p>
        </w:tc>
      </w:tr>
      <w:tr>
        <w:trPr>
          <w:trHeight w:val="460" w:hRule="atLeast"/>
        </w:trPr>
        <w:tc>
          <w:tcPr>
            <w:tcW w:w="9300" w:type="dxa"/>
            <w:gridSpan w:val="3"/>
          </w:tcPr>
          <w:p>
            <w:pPr>
              <w:pStyle w:val="TableParagraph"/>
              <w:spacing w:line="268" w:lineRule="auto"/>
              <w:ind w:left="27" w:right="0"/>
              <w:jc w:val="left"/>
              <w:rPr>
                <w:sz w:val="16"/>
              </w:rPr>
            </w:pPr>
            <w:r>
              <w:rPr>
                <w:sz w:val="16"/>
              </w:rPr>
              <w:t>Площадь испрашиваемого публичного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сервитута на землях,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государственная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собственность 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которые не разграничена,</w:t>
            </w:r>
            <w:r>
              <w:rPr>
                <w:spacing w:val="-37"/>
                <w:sz w:val="16"/>
              </w:rPr>
              <w:t> </w:t>
            </w:r>
            <w:r>
              <w:rPr>
                <w:w w:val="105"/>
                <w:sz w:val="16"/>
              </w:rPr>
              <w:t>расположенных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кадастровом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квартале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38:11:100202,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6270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кв.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м.</w:t>
            </w:r>
          </w:p>
        </w:tc>
      </w:tr>
      <w:tr>
        <w:trPr>
          <w:trHeight w:val="202" w:hRule="atLeast"/>
        </w:trPr>
        <w:tc>
          <w:tcPr>
            <w:tcW w:w="2462" w:type="dxa"/>
            <w:vMerge w:val="restart"/>
          </w:tcPr>
          <w:p>
            <w:pPr>
              <w:pStyle w:val="TableParagraph"/>
              <w:spacing w:line="179" w:lineRule="exact"/>
              <w:ind w:left="303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характерных</w:t>
            </w:r>
          </w:p>
          <w:p>
            <w:pPr>
              <w:pStyle w:val="TableParagraph"/>
              <w:spacing w:line="240" w:lineRule="auto" w:before="22"/>
              <w:ind w:left="29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точек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границ</w:t>
            </w:r>
          </w:p>
        </w:tc>
        <w:tc>
          <w:tcPr>
            <w:tcW w:w="6838" w:type="dxa"/>
            <w:gridSpan w:val="2"/>
          </w:tcPr>
          <w:p>
            <w:pPr>
              <w:pStyle w:val="TableParagraph"/>
              <w:spacing w:line="179" w:lineRule="exact"/>
              <w:ind w:left="2872" w:right="285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Координаты,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м</w:t>
            </w:r>
          </w:p>
        </w:tc>
      </w:tr>
      <w:tr>
        <w:trPr>
          <w:trHeight w:val="201" w:hRule="atLeast"/>
        </w:trPr>
        <w:tc>
          <w:tcPr>
            <w:tcW w:w="2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spacing w:line="178" w:lineRule="exact"/>
              <w:ind w:left="25" w:right="0"/>
              <w:rPr>
                <w:sz w:val="16"/>
              </w:rPr>
            </w:pPr>
            <w:r>
              <w:rPr>
                <w:w w:val="102"/>
                <w:sz w:val="16"/>
              </w:rPr>
              <w:t>X</w:t>
            </w:r>
          </w:p>
        </w:tc>
        <w:tc>
          <w:tcPr>
            <w:tcW w:w="3583" w:type="dxa"/>
          </w:tcPr>
          <w:p>
            <w:pPr>
              <w:pStyle w:val="TableParagraph"/>
              <w:spacing w:line="178" w:lineRule="exact"/>
              <w:ind w:left="23" w:right="0"/>
              <w:rPr>
                <w:sz w:val="16"/>
              </w:rPr>
            </w:pPr>
            <w:r>
              <w:rPr>
                <w:w w:val="102"/>
                <w:sz w:val="16"/>
              </w:rPr>
              <w:t>Y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18" w:right="0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spacing w:line="179" w:lineRule="exact"/>
              <w:ind w:left="31" w:right="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179" w:lineRule="exact"/>
              <w:ind w:left="35" w:right="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w w:val="105"/>
                <w:sz w:val="16"/>
              </w:rPr>
              <w:t>:Зона1(1)</w:t>
            </w:r>
          </w:p>
        </w:tc>
        <w:tc>
          <w:tcPr>
            <w:tcW w:w="3255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н1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671943.63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2189736.32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80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н2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671923.74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2189746.27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н3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671891.64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2189758.11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н4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671863.75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2189770.10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80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н5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671836.79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2189773.58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н6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671756.36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2189739.46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н7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671673.33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2189706.90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80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н8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671590.96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2189673.19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7"/>
              <w:rPr>
                <w:sz w:val="16"/>
              </w:rPr>
            </w:pPr>
            <w:r>
              <w:rPr>
                <w:w w:val="105"/>
                <w:sz w:val="16"/>
              </w:rPr>
              <w:t>н9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671459.12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2189607.77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н10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671458.62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2189606.09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80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н11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671462.99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2189598.67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н12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671460.83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2189585.68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н13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671430.83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2189593.69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н14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671362.58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2189601.47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н15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671330.48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2189599.74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н16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671269.61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2189593.19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н17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671248.52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2189589.47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н18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671248.57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2189588.89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н19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671235.09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2189586.86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н20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671227.39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2189585.40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н21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671227.23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2189582.49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н22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671206.02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2189582.12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н23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671193.08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2189575.98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н24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671194.79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2189572.37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н25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671206.79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2189578.06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н26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671270.03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2189589.21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н27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671330.27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2189595.70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н28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671362.45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2189597.46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н29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671430.40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2189589.67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н30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671454.96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2189583.38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н31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671461.36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2189583.14</w:t>
            </w:r>
          </w:p>
        </w:tc>
      </w:tr>
      <w:tr>
        <w:trPr>
          <w:trHeight w:val="201" w:hRule="atLeast"/>
        </w:trPr>
        <w:tc>
          <w:tcPr>
            <w:tcW w:w="2462" w:type="dxa"/>
          </w:tcPr>
          <w:p>
            <w:pPr>
              <w:pStyle w:val="TableParagraph"/>
              <w:spacing w:line="178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н32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671461.17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2189580.93</w:t>
            </w:r>
          </w:p>
        </w:tc>
      </w:tr>
      <w:tr>
        <w:trPr>
          <w:trHeight w:val="200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н33</w:t>
            </w:r>
          </w:p>
        </w:tc>
        <w:tc>
          <w:tcPr>
            <w:tcW w:w="3255" w:type="dxa"/>
          </w:tcPr>
          <w:p>
            <w:pPr>
              <w:pStyle w:val="TableParagraph"/>
              <w:spacing w:line="181" w:lineRule="exact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671497.62</w:t>
            </w:r>
          </w:p>
        </w:tc>
        <w:tc>
          <w:tcPr>
            <w:tcW w:w="3583" w:type="dxa"/>
          </w:tcPr>
          <w:p>
            <w:pPr>
              <w:pStyle w:val="TableParagraph"/>
              <w:spacing w:line="181" w:lineRule="exact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2189587.09</w:t>
            </w:r>
          </w:p>
        </w:tc>
      </w:tr>
      <w:tr>
        <w:trPr>
          <w:trHeight w:val="202" w:hRule="atLeast"/>
        </w:trPr>
        <w:tc>
          <w:tcPr>
            <w:tcW w:w="2462" w:type="dxa"/>
          </w:tcPr>
          <w:p>
            <w:pPr>
              <w:pStyle w:val="TableParagraph"/>
              <w:spacing w:line="179" w:lineRule="exact"/>
              <w:ind w:left="298"/>
              <w:rPr>
                <w:sz w:val="16"/>
              </w:rPr>
            </w:pPr>
            <w:r>
              <w:rPr>
                <w:w w:val="105"/>
                <w:sz w:val="16"/>
              </w:rPr>
              <w:t>н34</w:t>
            </w:r>
          </w:p>
        </w:tc>
        <w:tc>
          <w:tcPr>
            <w:tcW w:w="3255" w:type="dxa"/>
          </w:tcPr>
          <w:p>
            <w:pPr>
              <w:pStyle w:val="TableParagraph"/>
              <w:ind w:right="1223"/>
              <w:rPr>
                <w:sz w:val="16"/>
              </w:rPr>
            </w:pPr>
            <w:r>
              <w:rPr>
                <w:w w:val="105"/>
                <w:sz w:val="16"/>
              </w:rPr>
              <w:t>671524.82</w:t>
            </w:r>
          </w:p>
        </w:tc>
        <w:tc>
          <w:tcPr>
            <w:tcW w:w="3583" w:type="dxa"/>
          </w:tcPr>
          <w:p>
            <w:pPr>
              <w:pStyle w:val="TableParagraph"/>
              <w:ind w:left="1381" w:right="1344"/>
              <w:rPr>
                <w:sz w:val="16"/>
              </w:rPr>
            </w:pPr>
            <w:r>
              <w:rPr>
                <w:w w:val="105"/>
                <w:sz w:val="16"/>
              </w:rPr>
              <w:t>2189592.20</w:t>
            </w:r>
          </w:p>
        </w:tc>
      </w:tr>
    </w:tbl>
    <w:sectPr>
      <w:type w:val="continuous"/>
      <w:pgSz w:w="11910" w:h="16840"/>
      <w:pgMar w:top="142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82" w:lineRule="exact"/>
      <w:ind w:left="1257" w:right="27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˝54254520"</dc:creator>
  <dc:title>!E5&lt;0 ˜!.pdf</dc:title>
  <dcterms:created xsi:type="dcterms:W3CDTF">2022-01-24T06:37:30Z</dcterms:created>
  <dcterms:modified xsi:type="dcterms:W3CDTF">2022-01-24T06:37:30Z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